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AB" w:rsidRPr="001859AB" w:rsidRDefault="001859AB" w:rsidP="001859A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859AB">
        <w:rPr>
          <w:rFonts w:ascii="Arial" w:hAnsi="Arial" w:cs="Arial"/>
          <w:b/>
          <w:sz w:val="24"/>
          <w:szCs w:val="24"/>
          <w:lang w:val="en-US"/>
        </w:rPr>
        <w:t>Intense Space Weather during 7-8 March 2012:</w:t>
      </w:r>
    </w:p>
    <w:p w:rsidR="001859AB" w:rsidRPr="001859AB" w:rsidRDefault="001859AB" w:rsidP="001859A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859AB">
        <w:rPr>
          <w:rFonts w:ascii="Arial" w:hAnsi="Arial" w:cs="Arial"/>
          <w:b/>
          <w:sz w:val="24"/>
          <w:szCs w:val="24"/>
          <w:lang w:val="en-US"/>
        </w:rPr>
        <w:t>Identification of its Sources and their Pathways via a Comprehensive</w:t>
      </w:r>
    </w:p>
    <w:p w:rsidR="0084147E" w:rsidRPr="001859AB" w:rsidRDefault="001859AB" w:rsidP="001859A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859AB">
        <w:rPr>
          <w:rFonts w:ascii="Arial" w:hAnsi="Arial" w:cs="Arial"/>
          <w:b/>
          <w:sz w:val="24"/>
          <w:szCs w:val="24"/>
          <w:lang w:val="en-US"/>
        </w:rPr>
        <w:t>Sun-to-Earth Analysis of Multi-spacecraft Observations</w:t>
      </w:r>
    </w:p>
    <w:p w:rsidR="001859AB" w:rsidRPr="001859AB" w:rsidRDefault="001859AB" w:rsidP="001859AB">
      <w:pPr>
        <w:rPr>
          <w:rFonts w:ascii="Arial" w:hAnsi="Arial" w:cs="Arial"/>
          <w:lang w:val="en-US"/>
        </w:rPr>
      </w:pPr>
    </w:p>
    <w:p w:rsidR="001859AB" w:rsidRPr="001859AB" w:rsidRDefault="001859AB" w:rsidP="001859AB">
      <w:pPr>
        <w:jc w:val="both"/>
        <w:rPr>
          <w:rFonts w:ascii="Arial" w:hAnsi="Arial" w:cs="Arial"/>
          <w:lang w:val="en-US"/>
        </w:rPr>
      </w:pPr>
      <w:r w:rsidRPr="001859AB">
        <w:rPr>
          <w:rFonts w:ascii="Arial" w:hAnsi="Arial" w:cs="Arial"/>
          <w:lang w:val="en-US"/>
        </w:rPr>
        <w:t>During the interval 7-8 March 2012, the Earth's space environment</w:t>
      </w:r>
      <w:r>
        <w:rPr>
          <w:rFonts w:ascii="Arial" w:hAnsi="Arial" w:cs="Arial"/>
          <w:lang w:val="en-US"/>
        </w:rPr>
        <w:t xml:space="preserve"> experienced a barrage </w:t>
      </w:r>
      <w:r w:rsidRPr="001859AB">
        <w:rPr>
          <w:rFonts w:ascii="Arial" w:hAnsi="Arial" w:cs="Arial"/>
          <w:lang w:val="en-US"/>
        </w:rPr>
        <w:t>of Intense Space Weather Phenomena.</w:t>
      </w:r>
    </w:p>
    <w:p w:rsidR="001859AB" w:rsidRPr="001859AB" w:rsidRDefault="001859AB" w:rsidP="001859AB">
      <w:pPr>
        <w:jc w:val="both"/>
        <w:rPr>
          <w:rFonts w:ascii="Arial" w:hAnsi="Arial" w:cs="Arial"/>
          <w:lang w:val="en-US"/>
        </w:rPr>
      </w:pPr>
      <w:r w:rsidRPr="001859AB">
        <w:rPr>
          <w:rFonts w:ascii="Arial" w:hAnsi="Arial" w:cs="Arial"/>
          <w:lang w:val="en-US"/>
        </w:rPr>
        <w:t>Early on during the 7th, the biggest proton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event of 2012 took place, while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around 10 UT on the 8th,   an Interplanetary Coronal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Mass Ejection (ICME)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arrived at 1 AU. The ICME triggered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 xml:space="preserve">the biggest geomagnetic storm of cycle 24 so far, with the </w:t>
      </w:r>
      <w:proofErr w:type="spellStart"/>
      <w:r w:rsidRPr="001859AB">
        <w:rPr>
          <w:rFonts w:ascii="Arial" w:hAnsi="Arial" w:cs="Arial"/>
          <w:lang w:val="en-US"/>
        </w:rPr>
        <w:t>DsT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 xml:space="preserve">index attaining a minimum value </w:t>
      </w:r>
      <w:proofErr w:type="gramStart"/>
      <w:r w:rsidRPr="001859AB">
        <w:rPr>
          <w:rFonts w:ascii="Arial" w:hAnsi="Arial" w:cs="Arial"/>
          <w:lang w:val="en-US"/>
        </w:rPr>
        <w:t xml:space="preserve">of  </w:t>
      </w:r>
      <m:oMath>
        <w:proofErr w:type="gramEnd"/>
        <m:r>
          <w:rPr>
            <w:rFonts w:ascii="Cambria Math" w:hAnsi="Cambria Math" w:cs="Arial"/>
            <w:lang w:val="en-US"/>
          </w:rPr>
          <m:t>≈</m:t>
        </m:r>
      </m:oMath>
      <w:r w:rsidRPr="001859AB">
        <w:rPr>
          <w:rFonts w:ascii="Arial" w:hAnsi="Arial" w:cs="Arial"/>
          <w:lang w:val="en-US"/>
        </w:rPr>
        <w:t>-150 nT, and</w:t>
      </w:r>
      <w:r>
        <w:rPr>
          <w:rFonts w:ascii="Arial" w:hAnsi="Arial" w:cs="Arial"/>
          <w:lang w:val="en-US"/>
        </w:rPr>
        <w:t xml:space="preserve"> </w:t>
      </w:r>
      <w:r w:rsidR="00D830B5">
        <w:rPr>
          <w:rFonts w:ascii="Arial" w:hAnsi="Arial" w:cs="Arial"/>
          <w:lang w:val="en-US"/>
        </w:rPr>
        <w:t xml:space="preserve">a significant ( </w:t>
      </w:r>
      <m:oMath>
        <m:r>
          <w:rPr>
            <w:rFonts w:ascii="Cambria Math" w:hAnsi="Cambria Math" w:cs="Arial"/>
            <w:lang w:val="en-US"/>
          </w:rPr>
          <m:t>≈</m:t>
        </m:r>
      </m:oMath>
      <w:r w:rsidR="00D830B5">
        <w:rPr>
          <w:rFonts w:ascii="Arial" w:hAnsi="Arial" w:cs="Arial"/>
          <w:lang w:val="en-US"/>
        </w:rPr>
        <w:t xml:space="preserve"> 10%) </w:t>
      </w:r>
      <w:r w:rsidRPr="001859AB">
        <w:rPr>
          <w:rFonts w:ascii="Arial" w:hAnsi="Arial" w:cs="Arial"/>
          <w:lang w:val="en-US"/>
        </w:rPr>
        <w:t>cosmic ray decrease.</w:t>
      </w:r>
    </w:p>
    <w:p w:rsidR="001859AB" w:rsidRPr="001859AB" w:rsidRDefault="001859AB" w:rsidP="001859AB">
      <w:pPr>
        <w:jc w:val="both"/>
        <w:rPr>
          <w:rFonts w:ascii="Arial" w:hAnsi="Arial" w:cs="Arial"/>
          <w:lang w:val="en-US"/>
        </w:rPr>
      </w:pPr>
      <w:r w:rsidRPr="001859AB">
        <w:rPr>
          <w:rFonts w:ascii="Arial" w:hAnsi="Arial" w:cs="Arial"/>
          <w:lang w:val="en-US"/>
        </w:rPr>
        <w:t>These activities were associated with a pair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of X-</w:t>
      </w:r>
      <w:proofErr w:type="gramStart"/>
      <w:r w:rsidRPr="001859AB">
        <w:rPr>
          <w:rFonts w:ascii="Arial" w:hAnsi="Arial" w:cs="Arial"/>
          <w:lang w:val="en-US"/>
        </w:rPr>
        <w:t>class  flares</w:t>
      </w:r>
      <w:proofErr w:type="gramEnd"/>
      <w:r w:rsidRPr="001859AB">
        <w:rPr>
          <w:rFonts w:ascii="Arial" w:hAnsi="Arial" w:cs="Arial"/>
          <w:lang w:val="en-US"/>
        </w:rPr>
        <w:t xml:space="preserve"> during the </w:t>
      </w:r>
      <w:proofErr w:type="spellStart"/>
      <w:r w:rsidRPr="001859AB">
        <w:rPr>
          <w:rFonts w:ascii="Arial" w:hAnsi="Arial" w:cs="Arial"/>
          <w:lang w:val="en-US"/>
        </w:rPr>
        <w:t>beggining</w:t>
      </w:r>
      <w:proofErr w:type="spellEnd"/>
      <w:r w:rsidRPr="001859AB">
        <w:rPr>
          <w:rFonts w:ascii="Arial" w:hAnsi="Arial" w:cs="Arial"/>
          <w:lang w:val="en-US"/>
        </w:rPr>
        <w:t xml:space="preserve"> of 7th March 2012, which were associated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 xml:space="preserve">with two ultra-fast </w:t>
      </w:r>
      <w:r w:rsidR="00D830B5">
        <w:rPr>
          <w:rFonts w:ascii="Arial" w:hAnsi="Arial" w:cs="Arial"/>
          <w:lang w:val="en-US"/>
        </w:rPr>
        <w:t>(</w:t>
      </w:r>
      <m:oMath>
        <m:r>
          <w:rPr>
            <w:rFonts w:ascii="Cambria Math" w:hAnsi="Cambria Math" w:cs="Arial"/>
            <w:lang w:val="en-US"/>
          </w:rPr>
          <m:t>&gt;</m:t>
        </m:r>
      </m:oMath>
      <w:r w:rsidR="00D830B5">
        <w:rPr>
          <w:rFonts w:ascii="Arial" w:hAnsi="Arial" w:cs="Arial"/>
          <w:lang w:val="en-US"/>
        </w:rPr>
        <w:t xml:space="preserve">2000 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r>
              <w:rPr>
                <w:rFonts w:ascii="Cambria Math" w:hAnsi="Cambria Math" w:cs="Arial"/>
                <w:lang w:val="en-US"/>
              </w:rPr>
              <m:t>kms</m:t>
            </m:r>
          </m:e>
          <m:sup>
            <m:r>
              <w:rPr>
                <w:rFonts w:ascii="Cambria Math" w:hAnsi="Cambria Math" w:cs="Arial"/>
                <w:lang w:val="en-US"/>
              </w:rPr>
              <m:t>-1</m:t>
            </m:r>
          </m:sup>
        </m:sSup>
        <m:r>
          <w:rPr>
            <w:rFonts w:ascii="Cambria Math" w:hAnsi="Cambria Math" w:cs="Arial"/>
            <w:lang w:val="en-US"/>
          </w:rPr>
          <m:t>)</m:t>
        </m:r>
        <m:r>
          <w:rPr>
            <w:rFonts w:ascii="Cambria Math" w:hAnsi="Cambria Math" w:cs="Arial"/>
            <w:lang w:val="en-US"/>
          </w:rPr>
          <m:t xml:space="preserve"> </m:t>
        </m:r>
      </m:oMath>
      <w:r w:rsidRPr="001859AB">
        <w:rPr>
          <w:rFonts w:ascii="Arial" w:hAnsi="Arial" w:cs="Arial"/>
          <w:lang w:val="en-US"/>
        </w:rPr>
        <w:t>Coronal Mass Ejections (CMEs).  Given that</w:t>
      </w:r>
      <w:r>
        <w:rPr>
          <w:rFonts w:ascii="Arial" w:hAnsi="Arial" w:cs="Arial"/>
          <w:lang w:val="en-US"/>
        </w:rPr>
        <w:t xml:space="preserve"> </w:t>
      </w:r>
      <w:r w:rsidR="00470464">
        <w:rPr>
          <w:rFonts w:ascii="Arial" w:hAnsi="Arial" w:cs="Arial"/>
          <w:lang w:val="en-US"/>
        </w:rPr>
        <w:t xml:space="preserve">both these </w:t>
      </w:r>
      <w:proofErr w:type="spellStart"/>
      <w:r w:rsidRPr="001859AB">
        <w:rPr>
          <w:rFonts w:ascii="Arial" w:hAnsi="Arial" w:cs="Arial"/>
          <w:lang w:val="en-US"/>
        </w:rPr>
        <w:t>powerfull</w:t>
      </w:r>
      <w:proofErr w:type="spellEnd"/>
      <w:r w:rsidRPr="001859AB">
        <w:rPr>
          <w:rFonts w:ascii="Arial" w:hAnsi="Arial" w:cs="Arial"/>
          <w:lang w:val="en-US"/>
        </w:rPr>
        <w:t xml:space="preserve"> events originated from the </w:t>
      </w:r>
      <w:r w:rsidR="00DD4BE8" w:rsidRPr="00DD4BE8">
        <w:rPr>
          <w:rFonts w:ascii="Arial" w:hAnsi="Arial" w:cs="Arial"/>
          <w:i/>
          <w:lang w:val="en-US"/>
        </w:rPr>
        <w:t>same</w:t>
      </w:r>
      <w:r w:rsidRPr="001859AB">
        <w:rPr>
          <w:rFonts w:ascii="Arial" w:hAnsi="Arial" w:cs="Arial"/>
          <w:lang w:val="en-US"/>
        </w:rPr>
        <w:t xml:space="preserve"> solar active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region and their onsets were</w:t>
      </w:r>
      <w:r>
        <w:rPr>
          <w:rFonts w:ascii="Arial" w:hAnsi="Arial" w:cs="Arial"/>
          <w:lang w:val="en-US"/>
        </w:rPr>
        <w:t xml:space="preserve"> </w:t>
      </w:r>
      <w:proofErr w:type="gramStart"/>
      <w:r w:rsidRPr="001859AB">
        <w:rPr>
          <w:rFonts w:ascii="Arial" w:hAnsi="Arial" w:cs="Arial"/>
          <w:lang w:val="en-US"/>
        </w:rPr>
        <w:t>separated  by</w:t>
      </w:r>
      <w:proofErr w:type="gramEnd"/>
      <w:r w:rsidRPr="001859AB">
        <w:rPr>
          <w:rFonts w:ascii="Arial" w:hAnsi="Arial" w:cs="Arial"/>
          <w:lang w:val="en-US"/>
        </w:rPr>
        <w:t xml:space="preserve"> almost an hour, makes it very challenging</w:t>
      </w:r>
      <w:r>
        <w:rPr>
          <w:rFonts w:ascii="Arial" w:hAnsi="Arial" w:cs="Arial"/>
          <w:lang w:val="en-US"/>
        </w:rPr>
        <w:t xml:space="preserve"> </w:t>
      </w:r>
      <w:r w:rsidR="00DD4BE8">
        <w:rPr>
          <w:rFonts w:ascii="Arial" w:hAnsi="Arial" w:cs="Arial"/>
          <w:lang w:val="en-US"/>
        </w:rPr>
        <w:t>to determine which of the event</w:t>
      </w:r>
      <w:r w:rsidR="00470464">
        <w:rPr>
          <w:rFonts w:ascii="Arial" w:hAnsi="Arial" w:cs="Arial"/>
          <w:lang w:val="en-US"/>
        </w:rPr>
        <w:t>(</w:t>
      </w:r>
      <w:r w:rsidR="00DD4BE8">
        <w:rPr>
          <w:rFonts w:ascii="Arial" w:hAnsi="Arial" w:cs="Arial"/>
          <w:lang w:val="en-US"/>
        </w:rPr>
        <w:t>s</w:t>
      </w:r>
      <w:r w:rsidR="00470464">
        <w:rPr>
          <w:rFonts w:ascii="Arial" w:hAnsi="Arial" w:cs="Arial"/>
          <w:lang w:val="en-US"/>
        </w:rPr>
        <w:t>)</w:t>
      </w:r>
      <w:r w:rsidRPr="001859AB">
        <w:rPr>
          <w:rFonts w:ascii="Arial" w:hAnsi="Arial" w:cs="Arial"/>
          <w:lang w:val="en-US"/>
        </w:rPr>
        <w:t xml:space="preserve"> was responsible for the energetic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 xml:space="preserve">particles observed at various locations in the </w:t>
      </w:r>
      <w:proofErr w:type="spellStart"/>
      <w:r w:rsidRPr="001859AB">
        <w:rPr>
          <w:rFonts w:ascii="Arial" w:hAnsi="Arial" w:cs="Arial"/>
          <w:lang w:val="en-US"/>
        </w:rPr>
        <w:t>heliosphere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as well as for the particles and fields that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 xml:space="preserve">impinged on the magnetosphere. </w:t>
      </w:r>
      <w:proofErr w:type="gramStart"/>
      <w:r w:rsidRPr="001859AB">
        <w:rPr>
          <w:rFonts w:ascii="Arial" w:hAnsi="Arial" w:cs="Arial"/>
          <w:lang w:val="en-US"/>
        </w:rPr>
        <w:t>Using  satellite</w:t>
      </w:r>
      <w:proofErr w:type="gramEnd"/>
      <w:r w:rsidRPr="001859AB">
        <w:rPr>
          <w:rFonts w:ascii="Arial" w:hAnsi="Arial" w:cs="Arial"/>
          <w:lang w:val="en-US"/>
        </w:rPr>
        <w:t xml:space="preserve"> data from a flotilla of solar, </w:t>
      </w:r>
      <w:proofErr w:type="spellStart"/>
      <w:r w:rsidRPr="001859AB">
        <w:rPr>
          <w:rFonts w:ascii="Arial" w:hAnsi="Arial" w:cs="Arial"/>
          <w:lang w:val="en-US"/>
        </w:rPr>
        <w:t>heliospheric</w:t>
      </w:r>
      <w:proofErr w:type="spellEnd"/>
      <w:r w:rsidRPr="001859AB">
        <w:rPr>
          <w:rFonts w:ascii="Arial" w:hAnsi="Arial" w:cs="Arial"/>
          <w:lang w:val="en-US"/>
        </w:rPr>
        <w:t xml:space="preserve"> and </w:t>
      </w:r>
      <w:proofErr w:type="spellStart"/>
      <w:r w:rsidRPr="001859AB">
        <w:rPr>
          <w:rFonts w:ascii="Arial" w:hAnsi="Arial" w:cs="Arial"/>
          <w:lang w:val="en-US"/>
        </w:rPr>
        <w:t>magnetospheric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mission and monitors, we perform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a synergistic Sun-to-Earth study of various observational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assets of the related events (</w:t>
      </w:r>
      <w:proofErr w:type="spellStart"/>
      <w:r w:rsidRPr="001859AB">
        <w:rPr>
          <w:rFonts w:ascii="Arial" w:hAnsi="Arial" w:cs="Arial"/>
          <w:lang w:val="en-US"/>
        </w:rPr>
        <w:t>e.g.,flare</w:t>
      </w:r>
      <w:proofErr w:type="spellEnd"/>
      <w:r w:rsidRPr="001859AB">
        <w:rPr>
          <w:rFonts w:ascii="Arial" w:hAnsi="Arial" w:cs="Arial"/>
          <w:lang w:val="en-US"/>
        </w:rPr>
        <w:t xml:space="preserve"> and CME, EUV wave, WL shock, proton and electron event,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interplanetary type II radio burst, ICME and magnetic cloud) and their temporal and spatial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relationships and connections and  formulate a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cohesive physical scenario aiming to explain the string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of the various observables and assess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>the various physical mechanism(s) which gave rise to</w:t>
      </w:r>
      <w:r>
        <w:rPr>
          <w:rFonts w:ascii="Arial" w:hAnsi="Arial" w:cs="Arial"/>
          <w:lang w:val="en-US"/>
        </w:rPr>
        <w:t xml:space="preserve"> </w:t>
      </w:r>
      <w:r w:rsidRPr="001859AB">
        <w:rPr>
          <w:rFonts w:ascii="Arial" w:hAnsi="Arial" w:cs="Arial"/>
          <w:lang w:val="en-US"/>
        </w:rPr>
        <w:t xml:space="preserve">the  </w:t>
      </w:r>
      <w:proofErr w:type="spellStart"/>
      <w:r w:rsidRPr="001859AB">
        <w:rPr>
          <w:rFonts w:ascii="Arial" w:hAnsi="Arial" w:cs="Arial"/>
          <w:lang w:val="en-US"/>
        </w:rPr>
        <w:t>geoffectiveness</w:t>
      </w:r>
      <w:proofErr w:type="spellEnd"/>
      <w:r w:rsidRPr="001859AB">
        <w:rPr>
          <w:rFonts w:ascii="Arial" w:hAnsi="Arial" w:cs="Arial"/>
          <w:lang w:val="en-US"/>
        </w:rPr>
        <w:t xml:space="preserve"> of the eruption.</w:t>
      </w:r>
    </w:p>
    <w:sectPr w:rsidR="001859AB" w:rsidRPr="001859AB" w:rsidSect="008414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doNotCompress"/>
  <w:compat/>
  <w:rsids>
    <w:rsidRoot w:val="001859AB"/>
    <w:rsid w:val="001859AB"/>
    <w:rsid w:val="00470464"/>
    <w:rsid w:val="00580759"/>
    <w:rsid w:val="0084147E"/>
    <w:rsid w:val="00BD6DE0"/>
    <w:rsid w:val="00D830B5"/>
    <w:rsid w:val="00DD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30B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830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2013-11-14T10:03:00Z</dcterms:created>
  <dcterms:modified xsi:type="dcterms:W3CDTF">2013-11-14T10:28:00Z</dcterms:modified>
</cp:coreProperties>
</file>